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25" w:rsidRDefault="00527325" w:rsidP="00527325">
      <w:pPr>
        <w:pBdr>
          <w:bottom w:val="single" w:sz="6" w:space="9" w:color="E0E0E0"/>
        </w:pBdr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  <w:r>
        <w:rPr>
          <w:rFonts w:ascii="Verdana" w:eastAsia="Times New Roman" w:hAnsi="Verdana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89560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In the Living Room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1"/>
          <w:szCs w:val="21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 xml:space="preserve">Record furniture and note when and where you purchased big-ticket electronic equipment such as televisions and computers.  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Be very detailed:  State when an item was purchased and what a replacement would cost today.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proofErr w:type="gramStart"/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Group together smaller items, such as DVDs and CDs.</w:t>
      </w:r>
      <w:proofErr w:type="gramEnd"/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Estimate how much you paid and when you bought them.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Make note of any artwork.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Collect any receipts you may have that prove its worth.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In the Bedroom</w:t>
      </w: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Start with large or valuable items, like furniture.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Record these pieces individually.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Inventory your clothes, shoes, and handbags.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List (10 pairs of pants, 20 blouses, etc</w:t>
      </w:r>
      <w:proofErr w:type="gramStart"/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..)</w:t>
      </w:r>
      <w:proofErr w:type="gramEnd"/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 xml:space="preserve">  Unless your clothes are vintage or designer, you don’t need to list each piece separately.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Don’t forget smaller items, such as bras and socks.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They may seem insignificant, but replacing them can be costly.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Expensive jewelry should be recorded individually.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Appraisal forms for these pieces are crucial and should be kept in your lock box or in your insurance file.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In the Kitchen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Start with appliances.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Record the make, model, and serial numbers of your big (dishwasher, refrigerator) and small (coffee maker, toaster) items.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Catalog your dishes, flatware, and stemware.</w:t>
      </w: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Estimate how much you paid for them collectively.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In the Laundry Room, Attic, and Basement</w:t>
      </w: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 xml:space="preserve">Check your washer and dryer.  </w:t>
      </w:r>
    </w:p>
    <w:p w:rsidR="00527325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Write down their makes and model numbers.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527325" w:rsidRPr="007A6AA8" w:rsidRDefault="00527325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lastRenderedPageBreak/>
        <w:t>Record any heirlooms and other valuable items that you may have stored in the basement or attic.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Look for fine china, silverware, crystal, furniture, or anything else of value that you’ve stowed</w:t>
      </w: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 xml:space="preserve"> </w:t>
      </w: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away.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In the Garage</w:t>
      </w: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Round up small tools and sports gear.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You can do a general estimate of their worth.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Itemize drills, lawn mowers, and bicycles.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  <w:r w:rsidRPr="007A6AA8">
        <w:rPr>
          <w:rFonts w:ascii="Verdana" w:eastAsia="Times New Roman" w:hAnsi="Verdana" w:cs="Arial"/>
          <w:bCs/>
          <w:color w:val="000000"/>
          <w:sz w:val="16"/>
          <w:szCs w:val="16"/>
        </w:rPr>
        <w:t>More valuable items should be recorded separately.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Cs/>
          <w:color w:val="000000"/>
          <w:sz w:val="16"/>
          <w:szCs w:val="16"/>
        </w:rPr>
      </w:pP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p w:rsidR="007A6AA8" w:rsidRP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</w:rPr>
      </w:pPr>
      <w:r w:rsidRPr="007A6AA8">
        <w:rPr>
          <w:rFonts w:ascii="Verdana" w:eastAsia="Times New Roman" w:hAnsi="Verdana" w:cs="Arial"/>
          <w:b/>
          <w:bCs/>
          <w:color w:val="000000"/>
        </w:rPr>
        <w:t>Safeguard Your Inventory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>Keep your original notebook and pictures in a bank-safe deposit box.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>Give a copy to your insurance agent to scan into your file.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>Make additional copies to keep at home.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>You may want to entrust a family member or friend with an extra copy of your inventory.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</w:rPr>
        <w:t>Update your inventory every time you make a big purchase.</w:t>
      </w:r>
    </w:p>
    <w:p w:rsidR="007A6AA8" w:rsidRDefault="007A6AA8" w:rsidP="00527325">
      <w:pPr>
        <w:pBdr>
          <w:bottom w:val="single" w:sz="6" w:space="9" w:color="E0E0E0"/>
        </w:pBd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16"/>
          <w:szCs w:val="16"/>
        </w:rPr>
      </w:pPr>
    </w:p>
    <w:sectPr w:rsidR="007A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1B5"/>
    <w:multiLevelType w:val="multilevel"/>
    <w:tmpl w:val="6E2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91D1E"/>
    <w:multiLevelType w:val="multilevel"/>
    <w:tmpl w:val="6BC6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234"/>
    <w:multiLevelType w:val="multilevel"/>
    <w:tmpl w:val="724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B418C"/>
    <w:multiLevelType w:val="hybridMultilevel"/>
    <w:tmpl w:val="9B2EB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E3528"/>
    <w:multiLevelType w:val="multilevel"/>
    <w:tmpl w:val="DDB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64359"/>
    <w:multiLevelType w:val="multilevel"/>
    <w:tmpl w:val="02E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61ECE"/>
    <w:multiLevelType w:val="multilevel"/>
    <w:tmpl w:val="FD88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958BA"/>
    <w:multiLevelType w:val="multilevel"/>
    <w:tmpl w:val="61A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5"/>
    <w:rsid w:val="00527325"/>
    <w:rsid w:val="007A6AA8"/>
    <w:rsid w:val="00E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568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0" w:color="CCCCCC"/>
                <w:bottom w:val="single" w:sz="2" w:space="0" w:color="CCCCCC"/>
                <w:right w:val="single" w:sz="6" w:space="0" w:color="CCCCCC"/>
              </w:divBdr>
              <w:divsChild>
                <w:div w:id="90252315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5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2014-01-22T17:17:00Z</dcterms:created>
  <dcterms:modified xsi:type="dcterms:W3CDTF">2014-01-22T17:34:00Z</dcterms:modified>
</cp:coreProperties>
</file>